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ascii="Carlito" w:hAnsi="Carlito"/>
          <w:b/>
          <w:bCs/>
          <w:color w:val="000000"/>
          <w:sz w:val="24"/>
          <w:szCs w:val="24"/>
        </w:rPr>
        <w:t>TERMO DE REFERÊNCIA</w:t>
      </w:r>
    </w:p>
    <w:p>
      <w:pPr>
        <w:pStyle w:val="Normal"/>
        <w:jc w:val="center"/>
        <w:rPr>
          <w:rFonts w:ascii="Arial" w:hAnsi="Arial"/>
          <w:sz w:val="24"/>
          <w:szCs w:val="24"/>
        </w:rPr>
      </w:pPr>
      <w:r>
        <w:rPr>
          <w:rFonts w:cs="Arial" w:ascii="Carlito" w:hAnsi="Carlito"/>
          <w:b/>
          <w:bCs/>
          <w:color w:val="000000"/>
          <w:sz w:val="24"/>
          <w:szCs w:val="24"/>
        </w:rPr>
        <w:t xml:space="preserve">DISPENSA ELETRÔNICA </w:t>
      </w:r>
    </w:p>
    <w:p>
      <w:pPr>
        <w:pStyle w:val="Normal"/>
        <w:jc w:val="center"/>
        <w:rPr>
          <w:rFonts w:ascii="Arial" w:hAnsi="Arial"/>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0</w:t>
      </w:r>
      <w:r>
        <w:rPr>
          <w:rFonts w:cs="Arial" w:ascii="Carlito" w:hAnsi="Carlito"/>
          <w:b/>
          <w:bCs/>
          <w:color w:val="000000"/>
          <w:sz w:val="24"/>
          <w:szCs w:val="24"/>
        </w:rPr>
        <w:t>56</w:t>
      </w:r>
      <w:r>
        <w:rPr>
          <w:rFonts w:cs="Arial" w:ascii="Carlito" w:hAnsi="Carlito"/>
          <w:b/>
          <w:bCs/>
          <w:color w:val="000000"/>
          <w:sz w:val="24"/>
          <w:szCs w:val="24"/>
        </w:rPr>
        <w:t>/2023</w:t>
      </w:r>
    </w:p>
    <w:p>
      <w:pPr>
        <w:pStyle w:val="Normal"/>
        <w:tabs>
          <w:tab w:val="left" w:pos="6960" w:leader="none"/>
        </w:tabs>
        <w:spacing w:lineRule="auto" w:line="276"/>
        <w:jc w:val="center"/>
        <w:rPr/>
      </w:pPr>
      <w:r>
        <w:rPr>
          <w:rFonts w:cs="Arial" w:ascii="Carlito" w:hAnsi="Carlito"/>
          <w:b/>
          <w:bCs/>
          <w:color w:val="000000"/>
          <w:sz w:val="24"/>
          <w:szCs w:val="24"/>
        </w:rPr>
        <w:t>(Processo Administrativo n.°</w:t>
      </w:r>
      <w:r>
        <w:rPr>
          <w:rFonts w:eastAsia="Times New Roman" w:cs="Arial" w:ascii="Carlito" w:hAnsi="Carlito"/>
          <w:b/>
          <w:bCs/>
          <w:color w:val="000000"/>
          <w:kern w:val="0"/>
          <w:sz w:val="24"/>
          <w:szCs w:val="24"/>
          <w:lang w:val="pt-BR" w:eastAsia="pt-BR" w:bidi="ar-SA"/>
        </w:rPr>
        <w:t xml:space="preserve"> </w:t>
      </w:r>
      <w:r>
        <w:rPr>
          <w:rStyle w:val="Nfaseforte"/>
          <w:rFonts w:eastAsia="Times New Roman" w:cs="Arial" w:ascii="Carlito" w:hAnsi="Carlito"/>
          <w:i w:val="false"/>
          <w:iCs w:val="false"/>
          <w:color w:val="000000"/>
          <w:kern w:val="0"/>
          <w:sz w:val="24"/>
          <w:szCs w:val="24"/>
          <w:lang w:val="pt-BR" w:eastAsia="pt-BR" w:bidi="ar-SA"/>
        </w:rPr>
        <w:t>63430.001434/2023-81</w:t>
      </w:r>
      <w:r>
        <w:rPr>
          <w:rStyle w:val="Nfaseforte"/>
          <w:rFonts w:eastAsia="Times New Roman" w:cs="Arial" w:ascii="Carlito" w:hAnsi="Carlito"/>
          <w:b/>
          <w:bCs/>
          <w:i w:val="false"/>
          <w:iCs w:val="false"/>
          <w:color w:val="000000"/>
          <w:kern w:val="0"/>
          <w:sz w:val="24"/>
          <w:szCs w:val="24"/>
          <w:lang w:val="pt-BR" w:eastAsia="pt-BR" w:bidi="ar-SA"/>
        </w:rPr>
        <w:t>)</w:t>
      </w:r>
    </w:p>
    <w:p>
      <w:pPr>
        <w:pStyle w:val="Normal"/>
        <w:spacing w:lineRule="auto" w:line="276" w:before="0" w:after="120"/>
        <w:ind w:right="-15" w:hanging="0"/>
        <w:jc w:val="center"/>
        <w:rPr>
          <w:rFonts w:ascii="Carlito" w:hAnsi="Carlito" w:cs="Arial"/>
          <w:b/>
          <w:b/>
          <w:bCs/>
          <w:color w:val="000000"/>
          <w:sz w:val="24"/>
          <w:szCs w:val="24"/>
        </w:rPr>
      </w:pPr>
      <w:r>
        <w:rPr>
          <w:rFonts w:cs="Arial" w:ascii="Carlito" w:hAnsi="Carlito"/>
          <w:b/>
          <w:bCs/>
          <w:color w:val="000000"/>
          <w:sz w:val="24"/>
          <w:szCs w:val="24"/>
        </w:rPr>
      </w:r>
    </w:p>
    <w:p>
      <w:pPr>
        <w:pStyle w:val="Nivel1"/>
        <w:numPr>
          <w:ilvl w:val="0"/>
          <w:numId w:val="1"/>
        </w:numPr>
        <w:rPr>
          <w:rFonts w:ascii="Arial" w:hAnsi="Arial"/>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 </w:t>
      </w: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w:t>
      </w:r>
      <w:r>
        <w:rPr>
          <w:rStyle w:val="Fontepargpadro"/>
          <w:rFonts w:eastAsia="Times New Roman" w:cs="Times New Roman" w:ascii="Carlito" w:hAnsi="Carlito"/>
          <w:b w:val="false"/>
          <w:bCs w:val="false"/>
          <w:i w:val="false"/>
          <w:iCs w:val="false"/>
          <w:strike w:val="false"/>
          <w:dstrike w:val="false"/>
          <w:outline w:val="false"/>
          <w:shadow w:val="false"/>
          <w:color w:val="000000"/>
          <w:kern w:val="0"/>
          <w:sz w:val="24"/>
          <w:szCs w:val="24"/>
          <w:highlight w:val="white"/>
          <w:u w:val="none"/>
          <w:em w:val="none"/>
          <w:lang w:val="zxx" w:eastAsia="zxx" w:bidi="zxx"/>
        </w:rPr>
        <w:t xml:space="preserve">visando </w:t>
      </w:r>
      <w:r>
        <w:rPr>
          <w:rStyle w:val="Fontepargpadro"/>
          <w:rFonts w:eastAsia="Times New Roman" w:cs="Arial" w:ascii="Carlito" w:hAnsi="Carlito"/>
          <w:b w:val="false"/>
          <w:bCs w:val="false"/>
          <w:i w:val="false"/>
          <w:iCs/>
          <w:strike w:val="false"/>
          <w:dstrike w:val="false"/>
          <w:outline w:val="false"/>
          <w:shadow w:val="false"/>
          <w:color w:val="000000"/>
          <w:kern w:val="0"/>
          <w:sz w:val="24"/>
          <w:szCs w:val="24"/>
          <w:highlight w:val="white"/>
          <w:u w:val="none"/>
          <w:em w:val="none"/>
          <w:lang w:val="zxx" w:eastAsia="zxx" w:bidi="zxx"/>
        </w:rPr>
        <w:t xml:space="preserve">manutenção e conservação </w:t>
      </w:r>
      <w:r>
        <w:rPr>
          <w:rStyle w:val="Fontepargpadro"/>
          <w:rFonts w:eastAsia="Times New Roman" w:cs="Arial" w:ascii="Carlito" w:hAnsi="Carlito"/>
          <w:b w:val="false"/>
          <w:bCs w:val="false"/>
          <w:i w:val="false"/>
          <w:iCs/>
          <w:strike w:val="false"/>
          <w:dstrike w:val="false"/>
          <w:outline w:val="false"/>
          <w:shadow w:val="false"/>
          <w:color w:val="000000"/>
          <w:kern w:val="0"/>
          <w:sz w:val="24"/>
          <w:szCs w:val="24"/>
          <w:highlight w:val="white"/>
          <w:u w:val="none"/>
          <w:em w:val="none"/>
          <w:lang w:val="zxx" w:eastAsia="zxx" w:bidi="zxx"/>
        </w:rPr>
        <w:t>das instalações do Batalhão</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p>
      <w:pPr>
        <w:pStyle w:val="Normal"/>
        <w:numPr>
          <w:ilvl w:val="0"/>
          <w:numId w:val="0"/>
        </w:numPr>
        <w:spacing w:lineRule="auto" w:line="276" w:before="119" w:after="119"/>
        <w:ind w:left="716" w:hanging="0"/>
        <w:contextualSpacing/>
        <w:jc w:val="both"/>
        <w:rPr>
          <w:rFonts w:ascii="Carlito" w:hAnsi="Carlito"/>
          <w:sz w:val="24"/>
          <w:szCs w:val="24"/>
        </w:rPr>
      </w:pPr>
      <w:r>
        <w:rPr>
          <w:rFonts w:ascii="Carlito" w:hAnsi="Carlito"/>
          <w:sz w:val="24"/>
          <w:szCs w:val="24"/>
        </w:rPr>
      </w:r>
    </w:p>
    <w:tbl>
      <w:tblPr>
        <w:tblW w:w="10710" w:type="dxa"/>
        <w:jc w:val="left"/>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88" w:type="dxa"/>
          <w:bottom w:w="0" w:type="dxa"/>
          <w:right w:w="108" w:type="dxa"/>
        </w:tblCellMar>
        <w:tblLook w:noVBand="1" w:val="04a0" w:noHBand="0" w:lastColumn="0" w:firstColumn="1" w:lastRow="0" w:firstRow="1"/>
      </w:tblPr>
      <w:tblGrid>
        <w:gridCol w:w="726"/>
        <w:gridCol w:w="1941"/>
        <w:gridCol w:w="1189"/>
        <w:gridCol w:w="1185"/>
        <w:gridCol w:w="973"/>
        <w:gridCol w:w="1247"/>
        <w:gridCol w:w="1183"/>
        <w:gridCol w:w="1366"/>
        <w:gridCol w:w="899"/>
      </w:tblGrid>
      <w:tr>
        <w:trPr>
          <w:trHeight w:val="1185" w:hRule="atLeast"/>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color w:val="000000"/>
                <w:sz w:val="18"/>
                <w:szCs w:val="18"/>
              </w:rPr>
              <w:t>ITEM</w:t>
            </w:r>
          </w:p>
          <w:p>
            <w:pPr>
              <w:pStyle w:val="Normal"/>
              <w:widowControl w:val="false"/>
              <w:suppressAutoHyphens w:val="true"/>
              <w:spacing w:lineRule="auto" w:line="276" w:before="0" w:after="0"/>
              <w:jc w:val="center"/>
              <w:rPr>
                <w:rFonts w:ascii="Carlito" w:hAnsi="Carlito" w:cs="Arial"/>
                <w:b/>
                <w:b/>
                <w:color w:val="000000"/>
                <w:sz w:val="18"/>
                <w:szCs w:val="18"/>
              </w:rPr>
            </w:pPr>
            <w:r>
              <w:rPr>
                <w:rFonts w:cs="Arial" w:ascii="Carlito" w:hAnsi="Carlito"/>
                <w:b/>
                <w:color w:val="000000"/>
                <w:sz w:val="18"/>
                <w:szCs w:val="18"/>
              </w:rPr>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color w:val="000000"/>
                <w:sz w:val="18"/>
                <w:szCs w:val="18"/>
              </w:rPr>
              <w:t>ESPECIFICAÇÃO</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color w:val="000000"/>
                <w:sz w:val="18"/>
                <w:szCs w:val="18"/>
              </w:rPr>
              <w:t>CATMAT/</w:t>
            </w:r>
            <w:r>
              <w:rPr>
                <w:rFonts w:cs="Arial" w:ascii="Carlito" w:hAnsi="Carlito"/>
                <w:b/>
                <w:bCs/>
                <w:i w:val="false"/>
                <w:iCs w:val="false"/>
                <w:color w:val="000000"/>
                <w:sz w:val="18"/>
                <w:szCs w:val="18"/>
              </w:rPr>
              <w:t>CATSER</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color w:val="000000"/>
                <w:sz w:val="18"/>
                <w:szCs w:val="18"/>
              </w:rPr>
              <w:t>UNIDADE DE MEDIDA</w:t>
            </w:r>
          </w:p>
        </w:tc>
        <w:tc>
          <w:tcPr>
            <w:tcW w:w="9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sz w:val="18"/>
                <w:szCs w:val="18"/>
              </w:rPr>
              <w:t>QUANT</w:t>
            </w:r>
          </w:p>
        </w:tc>
        <w:tc>
          <w:tcPr>
            <w:tcW w:w="12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sz w:val="18"/>
                <w:szCs w:val="18"/>
              </w:rPr>
              <w:t>VALOR UNITÁRIO</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sz w:val="18"/>
                <w:szCs w:val="18"/>
              </w:rPr>
              <w:t>VALOR TOTAL</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8"/>
                <w:szCs w:val="18"/>
              </w:rPr>
              <w:t>LOCAL DE ENTREGA</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8"/>
                <w:szCs w:val="18"/>
              </w:rPr>
              <w:t>PRAZO DE ENTREGA</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1</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eastAsia="Times New Roman" w:cs="Times New Roman" w:ascii="Carlito" w:hAnsi="Carlito"/>
                <w:b w:val="false"/>
                <w:bCs w:val="false"/>
                <w:color w:val="000000"/>
                <w:sz w:val="18"/>
                <w:szCs w:val="18"/>
              </w:rPr>
              <w:t xml:space="preserve">Porta Lisa Angelim 100cm </w:t>
            </w:r>
            <w:r>
              <w:rPr>
                <w:rFonts w:eastAsia="Times New Roman" w:cs="Times New Roman" w:ascii="Carlito" w:hAnsi="Carlito"/>
                <w:b w:val="false"/>
                <w:bCs w:val="false"/>
                <w:color w:val="000000"/>
                <w:sz w:val="18"/>
                <w:szCs w:val="18"/>
              </w:rPr>
              <w:t>(2.10x100x3,5)</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483263</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378</w:t>
            </w:r>
            <w:r>
              <w:rPr>
                <w:rFonts w:eastAsia="Times New Roman" w:cs="Times New Roman" w:ascii="Carlito" w:hAnsi="Carlito"/>
                <w:color w:val="000000"/>
                <w:sz w:val="18"/>
                <w:szCs w:val="18"/>
              </w:rPr>
              <w:t>,00</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R$ 378,00</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8"/>
                <w:szCs w:val="18"/>
              </w:rPr>
              <w:t>15 DIAS</w:t>
            </w:r>
          </w:p>
        </w:tc>
      </w:tr>
      <w:tr>
        <w:trPr/>
        <w:tc>
          <w:tcPr>
            <w:tcW w:w="72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2</w:t>
            </w:r>
          </w:p>
        </w:tc>
        <w:tc>
          <w:tcPr>
            <w:tcW w:w="194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Caxonete Angelin 13/100</w:t>
            </w:r>
          </w:p>
        </w:tc>
        <w:tc>
          <w:tcPr>
            <w:tcW w:w="118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334176</w:t>
            </w:r>
          </w:p>
        </w:tc>
        <w:tc>
          <w:tcPr>
            <w:tcW w:w="118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462</w:t>
            </w:r>
            <w:r>
              <w:rPr>
                <w:rFonts w:eastAsia="Times New Roman" w:cs="Times New Roman" w:ascii="Carlito" w:hAnsi="Carlito"/>
                <w:color w:val="000000"/>
                <w:sz w:val="18"/>
                <w:szCs w:val="18"/>
              </w:rPr>
              <w:t>,00</w:t>
            </w:r>
          </w:p>
        </w:tc>
        <w:tc>
          <w:tcPr>
            <w:tcW w:w="118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R$ 462,00</w:t>
            </w:r>
          </w:p>
        </w:tc>
        <w:tc>
          <w:tcPr>
            <w:tcW w:w="136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3</w:t>
            </w:r>
          </w:p>
        </w:tc>
        <w:tc>
          <w:tcPr>
            <w:tcW w:w="194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Fech</w:t>
            </w:r>
            <w:r>
              <w:rPr>
                <w:rFonts w:ascii="Carlito" w:hAnsi="Carlito"/>
                <w:sz w:val="18"/>
                <w:szCs w:val="18"/>
              </w:rPr>
              <w:t>adura</w:t>
            </w:r>
            <w:r>
              <w:rPr>
                <w:rFonts w:ascii="Carlito" w:hAnsi="Carlito"/>
                <w:sz w:val="18"/>
                <w:szCs w:val="18"/>
              </w:rPr>
              <w:t xml:space="preserve"> </w:t>
            </w:r>
            <w:r>
              <w:rPr>
                <w:rFonts w:ascii="Carlito" w:hAnsi="Carlito"/>
                <w:sz w:val="18"/>
                <w:szCs w:val="18"/>
              </w:rPr>
              <w:t xml:space="preserve">(Igual ou similar a marca </w:t>
            </w:r>
            <w:r>
              <w:rPr>
                <w:rFonts w:ascii="Carlito" w:hAnsi="Carlito"/>
                <w:sz w:val="18"/>
                <w:szCs w:val="18"/>
              </w:rPr>
              <w:t>Sta</w:t>
            </w:r>
            <w:r>
              <w:rPr>
                <w:rFonts w:ascii="Carlito" w:hAnsi="Carlito"/>
                <w:sz w:val="18"/>
                <w:szCs w:val="18"/>
              </w:rPr>
              <w:t>m)</w:t>
            </w:r>
            <w:r>
              <w:rPr>
                <w:rFonts w:ascii="Carlito" w:hAnsi="Carlito"/>
                <w:sz w:val="18"/>
                <w:szCs w:val="18"/>
              </w:rPr>
              <w:t xml:space="preserve"> (1801/11) Preta Ext.</w:t>
            </w:r>
            <w:bookmarkStart w:id="0" w:name="page5R_mcid28"/>
            <w:bookmarkEnd w:id="0"/>
            <w:r>
              <w:rPr>
                <w:rFonts w:ascii="Carlito" w:hAnsi="Carlito"/>
                <w:sz w:val="18"/>
                <w:szCs w:val="18"/>
              </w:rPr>
              <w:t xml:space="preserve"> </w:t>
            </w:r>
          </w:p>
        </w:tc>
        <w:tc>
          <w:tcPr>
            <w:tcW w:w="118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406257</w:t>
            </w:r>
          </w:p>
        </w:tc>
        <w:tc>
          <w:tcPr>
            <w:tcW w:w="118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95</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2</w:t>
            </w:r>
            <w:r>
              <w:rPr>
                <w:rFonts w:eastAsia="Times New Roman" w:cs="Times New Roman" w:ascii="Carlito" w:hAnsi="Carlito"/>
                <w:color w:val="000000"/>
                <w:sz w:val="18"/>
                <w:szCs w:val="18"/>
              </w:rPr>
              <w:t>0</w:t>
            </w:r>
          </w:p>
        </w:tc>
        <w:tc>
          <w:tcPr>
            <w:tcW w:w="118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R$ 95,20</w:t>
            </w:r>
          </w:p>
        </w:tc>
        <w:tc>
          <w:tcPr>
            <w:tcW w:w="136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4</w:t>
            </w:r>
          </w:p>
        </w:tc>
        <w:tc>
          <w:tcPr>
            <w:tcW w:w="194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Cartela União m.c/3 DOB3x2 ½’’ LO</w:t>
            </w:r>
            <w:bookmarkStart w:id="1" w:name="page5R_mcid33"/>
            <w:bookmarkEnd w:id="1"/>
            <w:r>
              <w:rPr>
                <w:rFonts w:ascii="Carlito" w:hAnsi="Carlito"/>
                <w:sz w:val="18"/>
                <w:szCs w:val="18"/>
              </w:rPr>
              <w:t xml:space="preserve"> </w:t>
            </w:r>
          </w:p>
        </w:tc>
        <w:tc>
          <w:tcPr>
            <w:tcW w:w="118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473176</w:t>
            </w:r>
          </w:p>
        </w:tc>
        <w:tc>
          <w:tcPr>
            <w:tcW w:w="118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02</w:t>
            </w:r>
          </w:p>
        </w:tc>
        <w:tc>
          <w:tcPr>
            <w:tcW w:w="124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41</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44</w:t>
            </w:r>
          </w:p>
        </w:tc>
        <w:tc>
          <w:tcPr>
            <w:tcW w:w="118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R$ 82,88</w:t>
            </w:r>
          </w:p>
        </w:tc>
        <w:tc>
          <w:tcPr>
            <w:tcW w:w="136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5</w:t>
            </w:r>
          </w:p>
        </w:tc>
        <w:tc>
          <w:tcPr>
            <w:tcW w:w="194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 xml:space="preserve">Verniz </w:t>
            </w:r>
            <w:r>
              <w:rPr>
                <w:rFonts w:ascii="Carlito" w:hAnsi="Carlito"/>
                <w:sz w:val="18"/>
                <w:szCs w:val="18"/>
              </w:rPr>
              <w:t xml:space="preserve">(Igual ou similar a marca </w:t>
            </w:r>
            <w:r>
              <w:rPr>
                <w:rFonts w:ascii="Carlito" w:hAnsi="Carlito"/>
                <w:sz w:val="18"/>
                <w:szCs w:val="18"/>
              </w:rPr>
              <w:t>Copal</w:t>
            </w:r>
            <w:r>
              <w:rPr>
                <w:rFonts w:ascii="Carlito" w:hAnsi="Carlito"/>
                <w:sz w:val="18"/>
                <w:szCs w:val="18"/>
              </w:rPr>
              <w:t>)</w:t>
            </w:r>
            <w:r>
              <w:rPr>
                <w:rFonts w:ascii="Carlito" w:hAnsi="Carlito"/>
                <w:sz w:val="18"/>
                <w:szCs w:val="18"/>
              </w:rPr>
              <w:t xml:space="preserve"> Brilho Agua Galão</w:t>
            </w:r>
            <w:bookmarkStart w:id="2" w:name="page5R_mcid38"/>
            <w:bookmarkEnd w:id="2"/>
            <w:r>
              <w:rPr>
                <w:rFonts w:ascii="Carlito" w:hAnsi="Carlito"/>
                <w:sz w:val="18"/>
                <w:szCs w:val="18"/>
              </w:rPr>
              <w:t xml:space="preserve"> </w:t>
            </w:r>
          </w:p>
        </w:tc>
        <w:tc>
          <w:tcPr>
            <w:tcW w:w="118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453779</w:t>
            </w:r>
          </w:p>
        </w:tc>
        <w:tc>
          <w:tcPr>
            <w:tcW w:w="118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w:t>
            </w:r>
            <w:r>
              <w:rPr>
                <w:rFonts w:eastAsia="Times New Roman" w:cs="Times New Roman" w:ascii="Carlito" w:hAnsi="Carlito"/>
                <w:color w:val="000000"/>
                <w:sz w:val="18"/>
                <w:szCs w:val="18"/>
              </w:rPr>
              <w:t>84</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8</w:t>
            </w:r>
            <w:r>
              <w:rPr>
                <w:rFonts w:eastAsia="Times New Roman" w:cs="Times New Roman" w:ascii="Carlito" w:hAnsi="Carlito"/>
                <w:color w:val="000000"/>
                <w:sz w:val="18"/>
                <w:szCs w:val="18"/>
              </w:rPr>
              <w:t>0</w:t>
            </w:r>
          </w:p>
        </w:tc>
        <w:tc>
          <w:tcPr>
            <w:tcW w:w="118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R$ 184,80</w:t>
            </w:r>
          </w:p>
        </w:tc>
        <w:tc>
          <w:tcPr>
            <w:tcW w:w="136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6</w:t>
            </w:r>
          </w:p>
        </w:tc>
        <w:tc>
          <w:tcPr>
            <w:tcW w:w="194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Trincha Natural Verniz Média 696 2"</w:t>
            </w:r>
            <w:bookmarkStart w:id="3" w:name="page5R_mcid43"/>
            <w:bookmarkEnd w:id="3"/>
            <w:r>
              <w:rPr>
                <w:rFonts w:ascii="Carlito" w:hAnsi="Carlito"/>
                <w:sz w:val="18"/>
                <w:szCs w:val="18"/>
              </w:rPr>
              <w:t xml:space="preserve"> </w:t>
            </w:r>
          </w:p>
        </w:tc>
        <w:tc>
          <w:tcPr>
            <w:tcW w:w="118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451971</w:t>
            </w:r>
          </w:p>
        </w:tc>
        <w:tc>
          <w:tcPr>
            <w:tcW w:w="118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03</w:t>
            </w:r>
          </w:p>
        </w:tc>
        <w:tc>
          <w:tcPr>
            <w:tcW w:w="124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9</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66</w:t>
            </w:r>
          </w:p>
        </w:tc>
        <w:tc>
          <w:tcPr>
            <w:tcW w:w="118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R$ 28,98</w:t>
            </w:r>
          </w:p>
        </w:tc>
        <w:tc>
          <w:tcPr>
            <w:tcW w:w="136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7</w:t>
            </w:r>
          </w:p>
        </w:tc>
        <w:tc>
          <w:tcPr>
            <w:tcW w:w="194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Aguarrás 5L</w:t>
            </w:r>
            <w:bookmarkStart w:id="4" w:name="page5R_mcid48"/>
            <w:bookmarkEnd w:id="4"/>
            <w:r>
              <w:rPr>
                <w:rFonts w:ascii="Carlito" w:hAnsi="Carlito"/>
                <w:sz w:val="18"/>
                <w:szCs w:val="18"/>
              </w:rPr>
              <w:t xml:space="preserve"> </w:t>
            </w:r>
          </w:p>
        </w:tc>
        <w:tc>
          <w:tcPr>
            <w:tcW w:w="118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429924</w:t>
            </w:r>
          </w:p>
        </w:tc>
        <w:tc>
          <w:tcPr>
            <w:tcW w:w="118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165</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2</w:t>
            </w:r>
            <w:r>
              <w:rPr>
                <w:rFonts w:eastAsia="Times New Roman" w:cs="Times New Roman" w:ascii="Carlito" w:hAnsi="Carlito"/>
                <w:color w:val="000000"/>
                <w:sz w:val="18"/>
                <w:szCs w:val="18"/>
              </w:rPr>
              <w:t>0</w:t>
            </w:r>
          </w:p>
        </w:tc>
        <w:tc>
          <w:tcPr>
            <w:tcW w:w="118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R$ 165,20</w:t>
            </w:r>
          </w:p>
        </w:tc>
        <w:tc>
          <w:tcPr>
            <w:tcW w:w="136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8</w:t>
            </w:r>
          </w:p>
        </w:tc>
        <w:tc>
          <w:tcPr>
            <w:tcW w:w="194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Thin</w:t>
            </w:r>
            <w:r>
              <w:rPr>
                <w:rFonts w:ascii="Carlito" w:hAnsi="Carlito"/>
                <w:sz w:val="18"/>
                <w:szCs w:val="18"/>
              </w:rPr>
              <w:t>n</w:t>
            </w:r>
            <w:r>
              <w:rPr>
                <w:rFonts w:ascii="Carlito" w:hAnsi="Carlito"/>
                <w:sz w:val="18"/>
                <w:szCs w:val="18"/>
              </w:rPr>
              <w:t>er 5000 Acabamento 5L</w:t>
            </w:r>
            <w:bookmarkStart w:id="5" w:name="page5R_mcid53"/>
            <w:bookmarkEnd w:id="5"/>
            <w:r>
              <w:rPr>
                <w:rFonts w:ascii="Carlito" w:hAnsi="Carlito"/>
                <w:sz w:val="18"/>
                <w:szCs w:val="18"/>
              </w:rPr>
              <w:t xml:space="preserve"> </w:t>
            </w:r>
          </w:p>
        </w:tc>
        <w:tc>
          <w:tcPr>
            <w:tcW w:w="118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478951</w:t>
            </w:r>
          </w:p>
        </w:tc>
        <w:tc>
          <w:tcPr>
            <w:tcW w:w="118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165</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2</w:t>
            </w:r>
            <w:r>
              <w:rPr>
                <w:rFonts w:eastAsia="Times New Roman" w:cs="Times New Roman" w:ascii="Carlito" w:hAnsi="Carlito"/>
                <w:color w:val="000000"/>
                <w:sz w:val="18"/>
                <w:szCs w:val="18"/>
              </w:rPr>
              <w:t>0</w:t>
            </w:r>
          </w:p>
        </w:tc>
        <w:tc>
          <w:tcPr>
            <w:tcW w:w="118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R$ 165,20</w:t>
            </w:r>
          </w:p>
        </w:tc>
        <w:tc>
          <w:tcPr>
            <w:tcW w:w="136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bl>
    <w:p>
      <w:pPr>
        <w:pStyle w:val="Nivel1"/>
        <w:numPr>
          <w:ilvl w:val="1"/>
          <w:numId w:val="1"/>
        </w:numPr>
        <w:spacing w:lineRule="auto" w:line="240"/>
        <w:rPr>
          <w:rFonts w:ascii="Arial" w:hAnsi="Arial"/>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ascii="Carlito" w:hAnsi="Carlito"/>
          <w:b w:val="false"/>
          <w:bCs/>
          <w:i w:val="false"/>
          <w:iCs w:val="false"/>
          <w:color w:val="000000"/>
          <w:sz w:val="24"/>
          <w:szCs w:val="24"/>
        </w:rPr>
        <w:t>O prazo de vigência da contratação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i w:val="false"/>
          <w:iCs w:val="false"/>
          <w:sz w:val="24"/>
          <w:szCs w:val="24"/>
        </w:rPr>
        <w:t>O custo estimado total da aquisição é de</w:t>
      </w:r>
      <w:r>
        <w:rPr>
          <w:rFonts w:cs="Arial" w:ascii="Carlito" w:hAnsi="Carlito"/>
          <w:i w:val="false"/>
          <w:iCs w:val="false"/>
          <w:color w:val="FF0000"/>
          <w:sz w:val="24"/>
          <w:szCs w:val="24"/>
        </w:rPr>
        <w:t xml:space="preserve"> </w:t>
      </w:r>
      <w:r>
        <w:rPr>
          <w:rFonts w:cs="Arial" w:ascii="Carlito" w:hAnsi="Carlito"/>
          <w:i w:val="false"/>
          <w:iCs w:val="false"/>
          <w:color w:val="000000"/>
          <w:sz w:val="24"/>
          <w:szCs w:val="24"/>
        </w:rPr>
        <w:t xml:space="preserve">R$ </w:t>
      </w:r>
      <w:r>
        <w:rPr>
          <w:rFonts w:eastAsia="Times New Roman" w:cs="Times New Roman" w:ascii="Carlito" w:hAnsi="Carlito"/>
          <w:b w:val="false"/>
          <w:bCs w:val="false"/>
          <w:i w:val="false"/>
          <w:iCs w:val="false"/>
          <w:color w:val="000000"/>
          <w:kern w:val="0"/>
          <w:sz w:val="24"/>
          <w:szCs w:val="24"/>
          <w:lang w:val="pt-BR" w:eastAsia="zh-CN" w:bidi="ar-SA"/>
        </w:rPr>
        <w:t>1.</w:t>
      </w:r>
      <w:r>
        <w:rPr>
          <w:rFonts w:eastAsia="Times New Roman" w:cs="Times New Roman" w:ascii="Carlito" w:hAnsi="Carlito"/>
          <w:b w:val="false"/>
          <w:bCs w:val="false"/>
          <w:i w:val="false"/>
          <w:iCs w:val="false"/>
          <w:color w:val="000000"/>
          <w:kern w:val="0"/>
          <w:sz w:val="24"/>
          <w:szCs w:val="24"/>
          <w:lang w:val="pt-BR" w:eastAsia="zh-CN" w:bidi="ar-SA"/>
        </w:rPr>
        <w:t>562</w:t>
      </w:r>
      <w:r>
        <w:rPr>
          <w:rFonts w:eastAsia="Times New Roman" w:cs="Times New Roman" w:ascii="Carlito" w:hAnsi="Carlito"/>
          <w:b w:val="false"/>
          <w:bCs w:val="false"/>
          <w:i w:val="false"/>
          <w:iCs w:val="false"/>
          <w:color w:val="000000"/>
          <w:kern w:val="0"/>
          <w:sz w:val="24"/>
          <w:szCs w:val="24"/>
          <w:lang w:val="pt-BR" w:eastAsia="zh-CN" w:bidi="ar-SA"/>
        </w:rPr>
        <w:t>,</w:t>
      </w:r>
      <w:r>
        <w:rPr>
          <w:rFonts w:eastAsia="Times New Roman" w:cs="Times New Roman" w:ascii="Carlito" w:hAnsi="Carlito"/>
          <w:b w:val="false"/>
          <w:bCs w:val="false"/>
          <w:i w:val="false"/>
          <w:iCs w:val="false"/>
          <w:color w:val="000000"/>
          <w:kern w:val="0"/>
          <w:sz w:val="24"/>
          <w:szCs w:val="24"/>
          <w:lang w:val="pt-BR" w:eastAsia="zh-CN" w:bidi="ar-SA"/>
        </w:rPr>
        <w:t>26</w:t>
      </w:r>
      <w:r>
        <w:rPr>
          <w:rFonts w:cs="Arial" w:ascii="Carlito" w:hAnsi="Carlito"/>
          <w:i w:val="false"/>
          <w:iCs w:val="false"/>
          <w:color w:val="000000"/>
          <w:sz w:val="24"/>
          <w:szCs w:val="24"/>
        </w:rPr>
        <w:t>(M</w:t>
      </w:r>
      <w:r>
        <w:rPr>
          <w:rFonts w:eastAsia="Times New Roman" w:cs="Arial" w:ascii="Carlito" w:hAnsi="Carlito"/>
          <w:i w:val="false"/>
          <w:iCs w:val="false"/>
          <w:color w:val="000000"/>
          <w:kern w:val="0"/>
          <w:sz w:val="24"/>
          <w:szCs w:val="24"/>
          <w:lang w:val="pt-BR" w:eastAsia="pt-BR" w:bidi="ar-SA"/>
        </w:rPr>
        <w:t xml:space="preserve">il </w:t>
      </w:r>
      <w:r>
        <w:rPr>
          <w:rFonts w:eastAsia="Times New Roman" w:cs="Arial" w:ascii="Carlito" w:hAnsi="Carlito"/>
          <w:i w:val="false"/>
          <w:iCs w:val="false"/>
          <w:color w:val="000000"/>
          <w:kern w:val="0"/>
          <w:sz w:val="24"/>
          <w:szCs w:val="24"/>
          <w:lang w:val="pt-BR" w:eastAsia="pt-BR" w:bidi="ar-SA"/>
        </w:rPr>
        <w:t xml:space="preserve">quinhentos e sessenta e dois </w:t>
      </w:r>
      <w:r>
        <w:rPr>
          <w:rFonts w:eastAsia="Times New Roman" w:cs="Arial" w:ascii="Carlito" w:hAnsi="Carlito"/>
          <w:i w:val="false"/>
          <w:iCs w:val="false"/>
          <w:color w:val="000000"/>
          <w:kern w:val="0"/>
          <w:sz w:val="24"/>
          <w:szCs w:val="24"/>
          <w:lang w:val="pt-BR" w:eastAsia="pt-BR" w:bidi="ar-SA"/>
        </w:rPr>
        <w:t xml:space="preserve">reais </w:t>
      </w:r>
      <w:r>
        <w:rPr>
          <w:rFonts w:eastAsia="Times New Roman" w:cs="Arial" w:ascii="Carlito" w:hAnsi="Carlito"/>
          <w:i w:val="false"/>
          <w:iCs w:val="false"/>
          <w:color w:val="000000"/>
          <w:kern w:val="0"/>
          <w:sz w:val="24"/>
          <w:szCs w:val="24"/>
          <w:lang w:val="pt-BR" w:eastAsia="pt-BR" w:bidi="ar-SA"/>
        </w:rPr>
        <w:t>e vinte e seis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Arial" w:hAnsi="Arial"/>
          <w:sz w:val="24"/>
          <w:szCs w:val="24"/>
        </w:rPr>
      </w:pPr>
      <w:r>
        <w:rPr>
          <w:rFonts w:ascii="Carlito" w:hAnsi="Carlito"/>
          <w:sz w:val="24"/>
          <w:szCs w:val="24"/>
        </w:rPr>
        <w:t>JUSTIFICATIVA E OBJETIVO DA CONTRATAÇÃO</w:t>
      </w:r>
    </w:p>
    <w:p>
      <w:pPr>
        <w:pStyle w:val="Normal"/>
        <w:numPr>
          <w:ilvl w:val="1"/>
          <w:numId w:val="1"/>
        </w:numPr>
        <w:tabs>
          <w:tab w:val="left" w:pos="420" w:leader="none"/>
        </w:tabs>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visando </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manutenção e conservação </w:t>
      </w:r>
      <w:r>
        <w:rPr>
          <w:rStyle w:val="Fontepargpadro"/>
          <w:rFonts w:eastAsia="Times New Roman" w:cs="Arial" w:ascii="Carlito" w:hAnsi="Carlito"/>
          <w:b w:val="false"/>
          <w:bCs w:val="false"/>
          <w:i w:val="false"/>
          <w:iCs/>
          <w:strike w:val="false"/>
          <w:dstrike w:val="false"/>
          <w:outline w:val="false"/>
          <w:shadow w:val="false"/>
          <w:color w:val="000000"/>
          <w:kern w:val="0"/>
          <w:sz w:val="24"/>
          <w:szCs w:val="24"/>
          <w:highlight w:val="white"/>
          <w:u w:val="none"/>
          <w:em w:val="none"/>
          <w:lang w:val="zxx" w:eastAsia="zxx" w:bidi="zxx"/>
        </w:rPr>
        <w:t>das instalações do Batalhão</w:t>
      </w:r>
      <w:bookmarkStart w:id="6"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planeja a aquisição de material </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6"/>
      <w:r>
        <w:rPr>
          <w:rFonts w:cs="Times New Roman" w:ascii="Carlito" w:hAnsi="Carlito"/>
          <w:b w:val="false"/>
          <w:bCs w:val="false"/>
          <w:i w:val="false"/>
          <w:iCs w:val="false"/>
          <w:color w:val="000000"/>
          <w:sz w:val="24"/>
          <w:szCs w:val="24"/>
          <w:lang w:val="zxx" w:eastAsia="zxx" w:bidi="zxx"/>
        </w:rPr>
        <w:t xml:space="preserve"> Sendo assim, realizará este processo de aquisição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Arial" w:hAnsi="Arial"/>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Arial" w:hAnsi="Arial"/>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Arial" w:hAnsi="Arial"/>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Arial" w:hAnsi="Arial"/>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Arial" w:hAnsi="Arial"/>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Arial" w:hAnsi="Arial"/>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Arial" w:hAnsi="Arial"/>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rFonts w:ascii="Carlito" w:hAnsi="Carlito"/>
          <w:sz w:val="24"/>
          <w:szCs w:val="24"/>
        </w:rPr>
        <w:t>DA SUBCONTRATAÇÃO</w:t>
      </w:r>
    </w:p>
    <w:p>
      <w:pPr>
        <w:pStyle w:val="Nivel1"/>
        <w:numPr>
          <w:ilvl w:val="1"/>
          <w:numId w:val="1"/>
        </w:numPr>
        <w:rPr>
          <w:rFonts w:ascii="Arial" w:hAnsi="Arial"/>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Arial" w:hAnsi="Arial"/>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EM = I x N x VP, sendo:</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EM = Encargos moratórios;</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VP = Valor da parcela a ser paga.</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58"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center"/>
              <w:rPr>
                <w:rFonts w:ascii="Arial" w:hAnsi="Arial"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left"/>
              <w:rPr>
                <w:rFonts w:ascii="Arial" w:hAnsi="Arial" w:eastAsia="" w:eastAsiaTheme="minorEastAsia"/>
                <w:sz w:val="24"/>
                <w:szCs w:val="24"/>
                <w:lang w:eastAsia="en-US"/>
              </w:rPr>
            </w:pPr>
            <w:r>
              <w:rPr>
                <w:rFonts w:eastAsia="ＭＳ 明朝" w:cs="Arial" w:ascii="Carlito" w:hAnsi="Carlito"/>
                <w:color w:val="000000"/>
                <w:sz w:val="24"/>
                <w:szCs w:val="24"/>
                <w:lang w:eastAsia="en-US"/>
              </w:rPr>
              <w:t xml:space="preserve">I = </w:t>
            </w:r>
          </w:p>
        </w:tc>
        <w:tc>
          <w:tcPr>
            <w:tcW w:w="1247" w:type="dxa"/>
            <w:tcBorders>
              <w:top w:val="nil"/>
              <w:left w:val="nil"/>
              <w:right w:val="nil"/>
              <w:insideV w:val="nil"/>
            </w:tcBorders>
            <w:shd w:fill="auto" w:val="clear"/>
          </w:tcPr>
          <w:p>
            <w:pPr>
              <w:pStyle w:val="Normal"/>
              <w:widowControl w:val="false"/>
              <w:tabs>
                <w:tab w:val="left" w:pos="1701" w:leader="none"/>
              </w:tabs>
              <w:jc w:val="center"/>
              <w:rPr>
                <w:rFonts w:ascii="Arial" w:hAnsi="Arial"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left" w:pos="1701" w:leader="none"/>
              </w:tabs>
              <w:ind w:left="742" w:hanging="0"/>
              <w:jc w:val="left"/>
              <w:rPr>
                <w:rFonts w:ascii="Arial" w:hAnsi="Arial"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left" w:pos="1701" w:leader="none"/>
              </w:tabs>
              <w:ind w:left="742" w:hanging="0"/>
              <w:jc w:val="left"/>
              <w:rPr>
                <w:rFonts w:ascii="Arial" w:hAnsi="Arial"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Arial" w:hAnsi="Arial"/>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false"/>
        <w:bidi w:val="0"/>
        <w:spacing w:lineRule="auto" w:line="276" w:before="120" w:after="120"/>
        <w:ind w:left="454" w:right="0" w:hanging="454"/>
        <w:jc w:val="both"/>
        <w:rPr>
          <w:rFonts w:ascii="Arial" w:hAnsi="Arial"/>
          <w:sz w:val="24"/>
          <w:szCs w:val="24"/>
        </w:rPr>
      </w:pPr>
      <w:r>
        <w:rPr>
          <w:rFonts w:cs="Arial" w:ascii="Carlito" w:hAnsi="Carlito"/>
          <w:b/>
          <w:bCs/>
          <w:sz w:val="24"/>
          <w:szCs w:val="24"/>
        </w:rPr>
        <w:t>DO INSTRUMENTO CONTRATUAL</w:t>
      </w:r>
    </w:p>
    <w:p>
      <w:pPr>
        <w:pStyle w:val="Normal"/>
        <w:widowControl/>
        <w:numPr>
          <w:ilvl w:val="1"/>
          <w:numId w:val="1"/>
        </w:numPr>
        <w:overflowPunct w:val="false"/>
        <w:bidi w:val="0"/>
        <w:spacing w:lineRule="auto" w:line="276" w:before="120" w:after="120"/>
        <w:jc w:val="both"/>
        <w:rPr>
          <w:rFonts w:ascii="Arial" w:hAnsi="Arial"/>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Arial" w:hAnsi="Arial"/>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Arial" w:hAnsi="Arial"/>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numPr>
          <w:ilvl w:val="0"/>
          <w:numId w:val="0"/>
        </w:numPr>
        <w:spacing w:before="120" w:after="120"/>
        <w:ind w:left="720"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 xml:space="preserve">O custo estimado da aquisição é de R$ </w:t>
      </w:r>
      <w:r>
        <w:rPr>
          <w:rFonts w:eastAsia="Times New Roman" w:cs="Times New Roman" w:ascii="Carlito" w:hAnsi="Carlito"/>
          <w:b w:val="false"/>
          <w:bCs w:val="false"/>
          <w:i w:val="false"/>
          <w:iCs w:val="false"/>
          <w:color w:val="000000"/>
          <w:kern w:val="0"/>
          <w:sz w:val="24"/>
          <w:szCs w:val="24"/>
          <w:lang w:val="pt-BR" w:eastAsia="zh-CN" w:bidi="ar-SA"/>
        </w:rPr>
        <w:t>1.</w:t>
      </w:r>
      <w:r>
        <w:rPr>
          <w:rFonts w:eastAsia="Times New Roman" w:cs="Times New Roman" w:ascii="Carlito" w:hAnsi="Carlito"/>
          <w:b w:val="false"/>
          <w:bCs w:val="false"/>
          <w:i w:val="false"/>
          <w:iCs w:val="false"/>
          <w:color w:val="000000"/>
          <w:kern w:val="0"/>
          <w:sz w:val="24"/>
          <w:szCs w:val="24"/>
          <w:lang w:val="pt-BR" w:eastAsia="zh-CN" w:bidi="ar-SA"/>
        </w:rPr>
        <w:t>562</w:t>
      </w:r>
      <w:r>
        <w:rPr>
          <w:rFonts w:eastAsia="Times New Roman" w:cs="Times New Roman" w:ascii="Carlito" w:hAnsi="Carlito"/>
          <w:b w:val="false"/>
          <w:bCs w:val="false"/>
          <w:i w:val="false"/>
          <w:iCs w:val="false"/>
          <w:color w:val="000000"/>
          <w:kern w:val="0"/>
          <w:sz w:val="24"/>
          <w:szCs w:val="24"/>
          <w:lang w:val="pt-BR" w:eastAsia="zh-CN" w:bidi="ar-SA"/>
        </w:rPr>
        <w:t>,</w:t>
      </w:r>
      <w:r>
        <w:rPr>
          <w:rFonts w:eastAsia="Times New Roman" w:cs="Times New Roman" w:ascii="Carlito" w:hAnsi="Carlito"/>
          <w:b w:val="false"/>
          <w:bCs w:val="false"/>
          <w:i w:val="false"/>
          <w:iCs w:val="false"/>
          <w:color w:val="000000"/>
          <w:kern w:val="0"/>
          <w:sz w:val="24"/>
          <w:szCs w:val="24"/>
          <w:lang w:val="pt-BR" w:eastAsia="zh-CN" w:bidi="ar-SA"/>
        </w:rPr>
        <w:t>26</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Obra</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b/>
          <w:b/>
          <w:bCs/>
          <w:color w:val="000000"/>
          <w:sz w:val="24"/>
          <w:szCs w:val="24"/>
        </w:rPr>
      </w:pPr>
      <w:r>
        <w:rPr>
          <w:rFonts w:ascii="Carlito" w:hAnsi="Carlito"/>
          <w:b/>
          <w:bCs/>
          <w:i w:val="false"/>
          <w:strike w:val="false"/>
          <w:dstrike w:val="false"/>
          <w:outline w:val="false"/>
          <w:shadow w:val="false"/>
          <w:color w:val="000000"/>
          <w:kern w:val="2"/>
          <w:sz w:val="24"/>
          <w:szCs w:val="24"/>
          <w:u w:val="none"/>
          <w:em w:val="none"/>
        </w:rPr>
        <w:t>CARLOS</w:t>
      </w:r>
      <w:r>
        <w:rPr>
          <w:rFonts w:ascii="Carlito" w:hAnsi="Carlito"/>
          <w:b w:val="false"/>
          <w:bCs w:val="false"/>
          <w:i w:val="false"/>
          <w:strike w:val="false"/>
          <w:dstrike w:val="false"/>
          <w:outline w:val="false"/>
          <w:shadow w:val="false"/>
          <w:color w:val="000000"/>
          <w:kern w:val="2"/>
          <w:sz w:val="24"/>
          <w:szCs w:val="24"/>
          <w:u w:val="none"/>
          <w:em w:val="none"/>
        </w:rPr>
        <w:t xml:space="preserve"> ALBERTO PEREIRA DOS SANTOS</w:t>
      </w:r>
    </w:p>
    <w:p>
      <w:pPr>
        <w:pStyle w:val="Calibri"/>
        <w:rPr>
          <w:rFonts w:ascii="Arial" w:hAnsi="Arial"/>
          <w:sz w:val="24"/>
          <w:szCs w:val="24"/>
        </w:rPr>
      </w:pPr>
      <w:r>
        <w:rPr>
          <w:rFonts w:eastAsia="Times New Roman" w:cs="Times New Roman" w:ascii="Carlito" w:hAnsi="Carlito"/>
          <w:color w:val="000000"/>
          <w:sz w:val="24"/>
          <w:szCs w:val="24"/>
        </w:rPr>
        <w:t>SO FN IF</w:t>
      </w:r>
    </w:p>
    <w:p>
      <w:pPr>
        <w:pStyle w:val="Calibri"/>
        <w:jc w:val="center"/>
        <w:rPr>
          <w:rFonts w:ascii="Arial" w:hAnsi="Arial" w:eastAsia="Times New Roman" w:cs="Times New Roman"/>
          <w:b w:val="false"/>
          <w:b w:val="false"/>
          <w:bCs w:val="false"/>
          <w:i w:val="false"/>
          <w:i w:val="false"/>
          <w:strike w:val="false"/>
          <w:dstrike w:val="false"/>
          <w:outline w:val="false"/>
          <w:shadow w:val="false"/>
          <w:color w:val="000000"/>
          <w:kern w:val="2"/>
          <w:sz w:val="24"/>
          <w:szCs w:val="24"/>
          <w:u w:val="none"/>
          <w:em w:val="none"/>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de Manutenção e Reparos</w:t>
      </w:r>
    </w:p>
    <w:p>
      <w:pPr>
        <w:pStyle w:val="Normal"/>
        <w:rPr>
          <w:rFonts w:ascii="Carlito" w:hAnsi="Carlito"/>
          <w:sz w:val="24"/>
          <w:szCs w:val="24"/>
        </w:rPr>
      </w:pPr>
      <w:r>
        <w:rPr>
          <w:rFonts w:ascii="Carlito" w:hAnsi="Carlito"/>
          <w:sz w:val="24"/>
          <w:szCs w:val="24"/>
        </w:rPr>
      </w:r>
    </w:p>
    <w:p>
      <w:pPr>
        <w:pStyle w:val="Normal"/>
        <w:rPr>
          <w:rFonts w:ascii="Carlito" w:hAnsi="Carlito"/>
          <w:sz w:val="24"/>
          <w:szCs w:val="24"/>
        </w:rPr>
      </w:pPr>
      <w:r>
        <w:rPr>
          <w:rFonts w:ascii="Carlito" w:hAnsi="Carlito"/>
          <w:sz w:val="24"/>
          <w:szCs w:val="24"/>
        </w:rPr>
      </w:r>
    </w:p>
    <w:p>
      <w:pPr>
        <w:pStyle w:val="Normal"/>
        <w:rPr>
          <w:rFonts w:ascii="Carlito" w:hAnsi="Carlito"/>
          <w:sz w:val="24"/>
          <w:szCs w:val="24"/>
        </w:rPr>
      </w:pPr>
      <w:r>
        <w:rPr>
          <w:rFonts w:ascii="Carlito" w:hAnsi="Carlito"/>
          <w:sz w:val="24"/>
          <w:szCs w:val="24"/>
        </w:rPr>
      </w:r>
    </w:p>
    <w:p>
      <w:pPr>
        <w:pStyle w:val="Normal"/>
        <w:jc w:val="center"/>
        <w:rPr>
          <w:rFonts w:ascii="Arial" w:hAnsi="Arial"/>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 </w:t>
      </w:r>
    </w:p>
    <w:p>
      <w:pPr>
        <w:pStyle w:val="Contedodatabela"/>
        <w:spacing w:lineRule="atLeast" w:line="283"/>
        <w:jc w:val="center"/>
        <w:rPr>
          <w:rFonts w:ascii="Carlito" w:hAnsi="Carlito"/>
          <w:b/>
          <w:b/>
          <w:bCs/>
          <w:color w:val="000000"/>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Contedodatabela"/>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CMG(FN)</w:t>
      </w:r>
    </w:p>
    <w:p>
      <w:pPr>
        <w:pStyle w:val="Normal"/>
        <w:spacing w:lineRule="atLeast" w:line="283"/>
        <w:jc w:val="center"/>
        <w:rPr>
          <w:rFonts w:ascii="Carlito" w:hAnsi="Carlito"/>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   </w:t>
      </w: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Arial" w:hAnsi="Arial"/>
        <w:color w:val="00000A"/>
      </w:rPr>
    </w:lvl>
    <w:lvl w:ilvl="1">
      <w:start w:val="1"/>
      <w:numFmt w:val="decimal"/>
      <w:lvlText w:val="%1.%2."/>
      <w:lvlJc w:val="left"/>
      <w:pPr>
        <w:ind w:left="716" w:hanging="432"/>
      </w:pPr>
      <w:rPr>
        <w:dstrike w:val="false"/>
        <w:strike w:val="false"/>
        <w:sz w:val="24"/>
        <w:i w:val="false"/>
        <w:b/>
        <w:bCs/>
        <w:rFonts w:ascii="Arial" w:hAnsi="Arial"/>
        <w:color w:val="00000A"/>
      </w:rPr>
    </w:lvl>
    <w:lvl w:ilvl="2">
      <w:start w:val="1"/>
      <w:numFmt w:val="decimal"/>
      <w:lvlText w:val="%1.%2.%3."/>
      <w:lvlJc w:val="left"/>
      <w:pPr>
        <w:ind w:left="930" w:hanging="504"/>
      </w:pPr>
      <w:rPr>
        <w:sz w:val="24"/>
        <w:i w:val="false"/>
        <w:b/>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Arial" w:hAnsi="Arial"/>
      <w:b/>
      <w:color w:val="00000A"/>
      <w:sz w:val="24"/>
    </w:rPr>
  </w:style>
  <w:style w:type="character" w:styleId="ListLabel2">
    <w:name w:val="ListLabel 2"/>
    <w:qFormat/>
    <w:rPr>
      <w:rFonts w:ascii="Arial" w:hAnsi="Arial"/>
      <w:b/>
      <w:bCs/>
      <w:i w:val="false"/>
      <w:strike w:val="false"/>
      <w:dstrike w:val="false"/>
      <w:color w:val="00000A"/>
      <w:sz w:val="24"/>
    </w:rPr>
  </w:style>
  <w:style w:type="character" w:styleId="ListLabel3">
    <w:name w:val="ListLabel 3"/>
    <w:qFormat/>
    <w:rPr>
      <w:rFonts w:ascii="Arial" w:hAnsi="Arial"/>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1394</TotalTime>
  <Application>LibreOffice/6.0.7.3$Linux_X86_64 LibreOffice_project/00m0$Build-3</Application>
  <Pages>7</Pages>
  <Words>1714</Words>
  <Characters>9440</Characters>
  <CharactersWithSpaces>11045</CharactersWithSpaces>
  <Paragraphs>166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2023-04-12T14:06:26Z</cp:lastPrinted>
  <dcterms:modified xsi:type="dcterms:W3CDTF">2023-04-27T14:51:35Z</dcterms:modified>
  <cp:revision>190</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